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B5F20F">
      <w:pPr>
        <w:pStyle w:val="4"/>
        <w:jc w:val="center"/>
        <w:outlineLvl w:val="1"/>
        <w:rPr>
          <w:rFonts w:asciiTheme="minorEastAsia" w:hAnsiTheme="minorEastAsia" w:cstheme="minorEastAsia"/>
        </w:rPr>
      </w:pPr>
      <w:r>
        <w:rPr>
          <w:rFonts w:asciiTheme="minorEastAsia" w:hAnsiTheme="minorEastAsia" w:cstheme="minorEastAsia"/>
          <w:b/>
          <w:sz w:val="36"/>
        </w:rPr>
        <w:t>第八章 拟签订采购合同文本</w:t>
      </w:r>
    </w:p>
    <w:p w14:paraId="1813F01C">
      <w:pPr>
        <w:tabs>
          <w:tab w:val="left" w:pos="735"/>
        </w:tabs>
        <w:autoSpaceDE w:val="0"/>
        <w:autoSpaceDN w:val="0"/>
        <w:adjustRightInd w:val="0"/>
        <w:snapToGrid w:val="0"/>
        <w:spacing w:before="435" w:beforeLines="100" w:line="360" w:lineRule="auto"/>
        <w:ind w:firstLine="482"/>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_GB2312" w:hAnsi="宋体" w:eastAsia="仿宋_GB2312" w:cs="宋体"/>
          <w:sz w:val="24"/>
          <w:lang w:val="zh-CN"/>
        </w:rPr>
        <w:t>（前款所称采购人）         住所：</w:t>
      </w:r>
    </w:p>
    <w:p w14:paraId="4FEF20A9">
      <w:pPr>
        <w:tabs>
          <w:tab w:val="left" w:pos="735"/>
        </w:tabs>
        <w:autoSpaceDE w:val="0"/>
        <w:autoSpaceDN w:val="0"/>
        <w:adjustRightInd w:val="0"/>
        <w:snapToGrid w:val="0"/>
        <w:spacing w:line="360" w:lineRule="auto"/>
        <w:ind w:firstLine="482"/>
        <w:rPr>
          <w:rFonts w:hint="eastAsia" w:ascii="仿宋_GB2312" w:hAnsi="宋体" w:eastAsia="仿宋_GB2312" w:cs="宋体"/>
          <w:sz w:val="24"/>
          <w:lang w:val="zh-CN"/>
        </w:rPr>
      </w:pPr>
      <w:r>
        <w:rPr>
          <w:rFonts w:hint="eastAsia" w:ascii="仿宋" w:hAnsi="仿宋" w:eastAsia="仿宋" w:cs="仿宋"/>
          <w:b/>
          <w:bCs/>
          <w:sz w:val="24"/>
          <w:lang w:val="zh-CN"/>
        </w:rPr>
        <w:t>乙方：</w:t>
      </w:r>
      <w:r>
        <w:rPr>
          <w:rFonts w:hint="eastAsia" w:ascii="仿宋_GB2312" w:hAnsi="宋体" w:eastAsia="仿宋_GB2312" w:cs="宋体"/>
          <w:sz w:val="24"/>
          <w:lang w:val="zh-CN"/>
        </w:rPr>
        <w:t>（前款所称成交供应商）     住所：</w:t>
      </w:r>
    </w:p>
    <w:p w14:paraId="23C4DFF8">
      <w:pPr>
        <w:spacing w:line="360" w:lineRule="auto"/>
        <w:ind w:firstLine="480"/>
        <w:rPr>
          <w:rFonts w:hint="eastAsia" w:ascii="仿宋_GB2312" w:hAnsi="宋体" w:eastAsia="仿宋_GB2312" w:cs="宋体"/>
          <w:sz w:val="24"/>
          <w:lang w:val="zh-CN"/>
        </w:rPr>
      </w:pPr>
      <w:bookmarkStart w:id="0" w:name="_Toc19515384"/>
      <w:r>
        <w:rPr>
          <w:rFonts w:hint="eastAsia" w:ascii="仿宋_GB2312" w:hAnsi="宋体" w:eastAsia="仿宋_GB2312" w:cs="宋体"/>
          <w:sz w:val="24"/>
          <w:lang w:val="zh-CN"/>
        </w:rPr>
        <w:t>一、合同内容（标的、数量、质量等）</w:t>
      </w:r>
      <w:bookmarkEnd w:id="0"/>
      <w:r>
        <w:rPr>
          <w:rFonts w:hint="eastAsia" w:ascii="仿宋_GB2312" w:hAnsi="宋体" w:eastAsia="仿宋_GB2312" w:cs="宋体"/>
          <w:sz w:val="24"/>
          <w:lang w:val="zh-CN"/>
        </w:rPr>
        <w:t>：</w:t>
      </w:r>
    </w:p>
    <w:p w14:paraId="52D0E823">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本政府采购合同所附下列文件是构成本政府采购合同不可分割的部分：</w:t>
      </w:r>
    </w:p>
    <w:p w14:paraId="336665A6">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1.磋商文件（磋商文件编号           ）；</w:t>
      </w:r>
    </w:p>
    <w:p w14:paraId="7A567076">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2.招磋商文件的更正公告、变更公告；</w:t>
      </w:r>
    </w:p>
    <w:p w14:paraId="612552EE">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3.成交供应商提交的磋商响应文件；</w:t>
      </w:r>
    </w:p>
    <w:p w14:paraId="6FEB5C3C">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4.政府采购合同条款；</w:t>
      </w:r>
    </w:p>
    <w:p w14:paraId="333E5997">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5.成交通知书；</w:t>
      </w:r>
    </w:p>
    <w:p w14:paraId="79FFCFFE">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6.政府采购合同的其它附件。</w:t>
      </w:r>
    </w:p>
    <w:p w14:paraId="65DB30D1">
      <w:pPr>
        <w:spacing w:line="360" w:lineRule="auto"/>
        <w:ind w:firstLine="480"/>
        <w:rPr>
          <w:rFonts w:hint="eastAsia" w:ascii="仿宋_GB2312" w:hAnsi="宋体" w:eastAsia="仿宋_GB2312" w:cs="宋体"/>
          <w:sz w:val="24"/>
          <w:lang w:val="zh-CN"/>
        </w:rPr>
      </w:pPr>
      <w:bookmarkStart w:id="1" w:name="_Toc19515385"/>
      <w:r>
        <w:rPr>
          <w:rFonts w:hint="eastAsia" w:ascii="仿宋_GB2312" w:hAnsi="宋体" w:eastAsia="仿宋_GB2312" w:cs="宋体"/>
          <w:sz w:val="24"/>
          <w:lang w:val="zh-CN"/>
        </w:rPr>
        <w:t>二、合同价款</w:t>
      </w:r>
      <w:bookmarkEnd w:id="1"/>
    </w:p>
    <w:p w14:paraId="24ECB159">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1、合同总价：</w:t>
      </w:r>
    </w:p>
    <w:p w14:paraId="275C5AA2">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2、合同总价包括：</w:t>
      </w:r>
    </w:p>
    <w:p w14:paraId="1D0DAE47">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3、合同为固定总价合同，不受市场价变化的影响。</w:t>
      </w:r>
    </w:p>
    <w:p w14:paraId="30E3A0D4">
      <w:pPr>
        <w:spacing w:line="360" w:lineRule="auto"/>
        <w:ind w:firstLine="480"/>
        <w:rPr>
          <w:rFonts w:hint="eastAsia" w:ascii="仿宋_GB2312" w:hAnsi="宋体" w:eastAsia="仿宋_GB2312" w:cs="宋体"/>
          <w:sz w:val="24"/>
          <w:lang w:val="zh-CN"/>
        </w:rPr>
      </w:pPr>
      <w:bookmarkStart w:id="2" w:name="_Toc19515386"/>
      <w:r>
        <w:rPr>
          <w:rFonts w:hint="eastAsia" w:ascii="仿宋_GB2312" w:hAnsi="宋体" w:eastAsia="仿宋_GB2312" w:cs="宋体"/>
          <w:sz w:val="24"/>
          <w:lang w:val="zh-CN"/>
        </w:rPr>
        <w:t>三、合同结算</w:t>
      </w:r>
      <w:bookmarkEnd w:id="2"/>
    </w:p>
    <w:p w14:paraId="279D9FFC">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1、付款比例：</w:t>
      </w:r>
    </w:p>
    <w:p w14:paraId="7EA65AD8">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（1）合同签订后15日内，支付合同总额的100%；</w:t>
      </w:r>
    </w:p>
    <w:p w14:paraId="1D0CFA57">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w:t>
      </w:r>
      <w:r>
        <w:rPr>
          <w:rFonts w:hint="eastAsia" w:ascii="仿宋_GB2312" w:hAnsi="宋体" w:eastAsia="仿宋_GB2312" w:cs="宋体"/>
          <w:sz w:val="24"/>
          <w:lang w:val="en-US" w:eastAsia="zh-CN"/>
        </w:rPr>
        <w:t>2</w:t>
      </w:r>
      <w:r>
        <w:rPr>
          <w:rFonts w:hint="eastAsia" w:ascii="仿宋_GB2312" w:hAnsi="宋体" w:eastAsia="仿宋_GB2312" w:cs="宋体"/>
          <w:sz w:val="24"/>
          <w:lang w:val="zh-CN"/>
        </w:rPr>
        <w:t>）甲方付款前，乙方应开具等额的税务发票，否则甲方有权拒绝付款，且不应承担迟延付款的责任。</w:t>
      </w:r>
    </w:p>
    <w:p w14:paraId="15ECA078">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2、结算方式：银行转账。</w:t>
      </w:r>
    </w:p>
    <w:p w14:paraId="31D4CC4C">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3、结算单位：由         负责结算，乙方开具合同总价数的全额发票交采购人。</w:t>
      </w:r>
    </w:p>
    <w:p w14:paraId="4BAE5BFF">
      <w:pPr>
        <w:spacing w:line="360" w:lineRule="auto"/>
        <w:ind w:firstLine="480"/>
        <w:rPr>
          <w:rFonts w:hint="eastAsia" w:ascii="仿宋_GB2312" w:hAnsi="宋体" w:eastAsia="仿宋_GB2312" w:cs="宋体"/>
          <w:sz w:val="24"/>
          <w:lang w:val="zh-CN"/>
        </w:rPr>
      </w:pPr>
      <w:bookmarkStart w:id="3" w:name="_Toc19515387"/>
      <w:r>
        <w:rPr>
          <w:rFonts w:hint="eastAsia" w:ascii="仿宋_GB2312" w:hAnsi="宋体" w:eastAsia="仿宋_GB2312" w:cs="宋体"/>
          <w:sz w:val="24"/>
          <w:lang w:val="zh-CN"/>
        </w:rPr>
        <w:t>四、服务期、地点及方式</w:t>
      </w:r>
      <w:bookmarkEnd w:id="3"/>
      <w:r>
        <w:rPr>
          <w:rFonts w:hint="eastAsia" w:ascii="仿宋_GB2312" w:hAnsi="宋体" w:eastAsia="仿宋_GB2312" w:cs="宋体"/>
          <w:sz w:val="24"/>
          <w:lang w:val="zh-CN"/>
        </w:rPr>
        <w:t>：</w:t>
      </w:r>
    </w:p>
    <w:p w14:paraId="7B0C1E0C">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1、服务期：合同签订之日起1年。</w:t>
      </w:r>
    </w:p>
    <w:p w14:paraId="1AE9BF74">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2、地点：采购人指定地点。</w:t>
      </w:r>
    </w:p>
    <w:p w14:paraId="146279D1">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3、方式：采购人指定方式。</w:t>
      </w:r>
    </w:p>
    <w:p w14:paraId="20E81501">
      <w:pPr>
        <w:spacing w:line="360" w:lineRule="auto"/>
        <w:ind w:firstLine="480"/>
        <w:rPr>
          <w:rFonts w:hint="eastAsia" w:ascii="仿宋_GB2312" w:hAnsi="宋体" w:eastAsia="仿宋_GB2312" w:cs="宋体"/>
          <w:sz w:val="24"/>
          <w:lang w:val="zh-CN"/>
        </w:rPr>
      </w:pPr>
      <w:bookmarkStart w:id="4" w:name="_Toc19515390"/>
      <w:r>
        <w:rPr>
          <w:rFonts w:hint="eastAsia" w:ascii="仿宋_GB2312" w:hAnsi="宋体" w:eastAsia="仿宋_GB2312" w:cs="宋体"/>
          <w:sz w:val="24"/>
          <w:lang w:val="zh-CN"/>
        </w:rPr>
        <w:t>五、技术服务</w:t>
      </w:r>
      <w:bookmarkEnd w:id="4"/>
    </w:p>
    <w:p w14:paraId="027A852F">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1、对技术服务的要求：</w:t>
      </w:r>
    </w:p>
    <w:p w14:paraId="315409EE">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2、技术资料：</w:t>
      </w:r>
    </w:p>
    <w:p w14:paraId="000DCF9A">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w:t>
      </w:r>
      <w:bookmarkStart w:id="5" w:name="_Toc19515391"/>
      <w:r>
        <w:rPr>
          <w:rFonts w:hint="eastAsia" w:ascii="仿宋_GB2312" w:hAnsi="宋体" w:eastAsia="仿宋_GB2312" w:cs="宋体"/>
          <w:sz w:val="24"/>
        </w:rPr>
        <w:t>成果</w:t>
      </w:r>
      <w:r>
        <w:rPr>
          <w:rFonts w:hint="eastAsia" w:ascii="仿宋_GB2312" w:hAnsi="宋体" w:eastAsia="仿宋_GB2312" w:cs="宋体"/>
          <w:sz w:val="24"/>
          <w:lang w:val="zh-CN"/>
        </w:rPr>
        <w:t>：</w:t>
      </w:r>
    </w:p>
    <w:p w14:paraId="2CE1ECC9">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六、</w:t>
      </w:r>
      <w:bookmarkEnd w:id="5"/>
      <w:bookmarkStart w:id="6" w:name="_Toc19515392"/>
      <w:r>
        <w:rPr>
          <w:rFonts w:hint="eastAsia" w:ascii="仿宋_GB2312" w:hAnsi="宋体" w:eastAsia="仿宋_GB2312" w:cs="宋体"/>
          <w:sz w:val="24"/>
          <w:lang w:val="zh-CN"/>
        </w:rPr>
        <w:t>违约责任</w:t>
      </w:r>
      <w:bookmarkEnd w:id="6"/>
    </w:p>
    <w:p w14:paraId="7245AA71">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1、按《中华人民共和国民法典》中的相关条款执行。</w:t>
      </w:r>
    </w:p>
    <w:p w14:paraId="75A8AD34">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2、乙方履约延误</w:t>
      </w:r>
    </w:p>
    <w:p w14:paraId="6309A358">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2-1、如乙方事先未征得甲方同意并得到甲方的谅解而单方面延迟执行合同，应按合同总价款   %向甲方支付违约金，同事甲方有权单方终止合同。</w:t>
      </w:r>
    </w:p>
    <w:p w14:paraId="03CC3FC3">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DB6D8AE">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3、违约终止合同：未按合同要求提供服务或不能满足技术要求，甲方会同监督机构有权终止合同，对乙方违约行为进行追究，同时按政府采购法的有关规定进行相应的处罚。</w:t>
      </w:r>
    </w:p>
    <w:p w14:paraId="7AA377EE">
      <w:pPr>
        <w:spacing w:line="360" w:lineRule="auto"/>
        <w:ind w:firstLine="480"/>
        <w:rPr>
          <w:rFonts w:hint="eastAsia" w:ascii="仿宋_GB2312" w:hAnsi="宋体" w:eastAsia="仿宋_GB2312" w:cs="宋体"/>
          <w:sz w:val="24"/>
          <w:lang w:val="zh-CN"/>
        </w:rPr>
      </w:pPr>
      <w:bookmarkStart w:id="7" w:name="_Toc19515393"/>
      <w:r>
        <w:rPr>
          <w:rFonts w:hint="eastAsia" w:ascii="仿宋_GB2312" w:hAnsi="宋体" w:eastAsia="仿宋_GB2312" w:cs="宋体"/>
          <w:sz w:val="24"/>
          <w:lang w:val="zh-CN"/>
        </w:rPr>
        <w:t>七、合同组成</w:t>
      </w:r>
      <w:bookmarkEnd w:id="7"/>
    </w:p>
    <w:p w14:paraId="6C3CD4CD">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1、成交通知书</w:t>
      </w:r>
    </w:p>
    <w:p w14:paraId="74BCB9AD">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2、合同文件</w:t>
      </w:r>
    </w:p>
    <w:p w14:paraId="072C0FC5">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3、国家相关规范及标准</w:t>
      </w:r>
    </w:p>
    <w:p w14:paraId="4065BE06">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4、竞争性磋商文件</w:t>
      </w:r>
    </w:p>
    <w:p w14:paraId="1A37D4A2">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5、成交供应商的响应文件</w:t>
      </w:r>
    </w:p>
    <w:p w14:paraId="6AE50644">
      <w:pPr>
        <w:spacing w:line="360" w:lineRule="auto"/>
        <w:ind w:firstLine="480"/>
        <w:rPr>
          <w:rFonts w:hint="eastAsia" w:ascii="仿宋_GB2312" w:hAnsi="宋体" w:eastAsia="仿宋_GB2312" w:cs="宋体"/>
          <w:sz w:val="24"/>
          <w:lang w:val="zh-CN"/>
        </w:rPr>
      </w:pPr>
      <w:bookmarkStart w:id="8" w:name="_Toc19515394"/>
      <w:r>
        <w:rPr>
          <w:rFonts w:hint="eastAsia" w:ascii="仿宋_GB2312" w:hAnsi="宋体" w:eastAsia="仿宋_GB2312" w:cs="宋体"/>
          <w:sz w:val="24"/>
          <w:lang w:val="zh-CN"/>
        </w:rPr>
        <w:t>八、解决争议的方法</w:t>
      </w:r>
      <w:bookmarkEnd w:id="8"/>
    </w:p>
    <w:p w14:paraId="6F2E607A">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凡因本合同引起的或与本合同有关的争议，双方应友好协商解决。协商不成时，双方均同意采用以下第（ 1 ）种争议解决方式：</w:t>
      </w:r>
    </w:p>
    <w:p w14:paraId="6138193C">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1、甲、乙双方均同意向（甲方所在地人民法院）提起诉讼。</w:t>
      </w:r>
    </w:p>
    <w:p w14:paraId="402D08CF">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_GB2312" w:hAnsi="宋体" w:eastAsia="仿宋_GB2312" w:cs="宋体"/>
          <w:sz w:val="24"/>
          <w:lang w:val="zh-CN"/>
        </w:rPr>
        <w:t>仲裁委员会</w:t>
      </w:r>
      <w:r>
        <w:rPr>
          <w:rFonts w:hint="eastAsia" w:ascii="仿宋_GB2312" w:hAnsi="宋体" w:eastAsia="仿宋_GB2312" w:cs="宋体"/>
          <w:sz w:val="24"/>
          <w:lang w:val="zh-CN"/>
        </w:rPr>
        <w:fldChar w:fldCharType="end"/>
      </w:r>
      <w:r>
        <w:rPr>
          <w:rFonts w:hint="eastAsia" w:ascii="仿宋_GB2312" w:hAnsi="宋体" w:eastAsia="仿宋_GB2312" w:cs="宋体"/>
          <w:sz w:val="24"/>
          <w:lang w:val="zh-CN"/>
        </w:rPr>
        <w:t>）提起仲裁。</w:t>
      </w:r>
    </w:p>
    <w:p w14:paraId="1AB7CA43">
      <w:pPr>
        <w:spacing w:line="360" w:lineRule="auto"/>
        <w:ind w:firstLine="480"/>
        <w:rPr>
          <w:rFonts w:hint="eastAsia" w:ascii="仿宋_GB2312" w:hAnsi="宋体" w:eastAsia="仿宋_GB2312" w:cs="宋体"/>
          <w:sz w:val="24"/>
          <w:lang w:val="zh-CN"/>
        </w:rPr>
      </w:pPr>
      <w:bookmarkStart w:id="9" w:name="_Toc19515395"/>
      <w:r>
        <w:rPr>
          <w:rFonts w:hint="eastAsia" w:ascii="仿宋_GB2312" w:hAnsi="宋体" w:eastAsia="仿宋_GB2312" w:cs="宋体"/>
          <w:sz w:val="24"/>
          <w:lang w:val="zh-CN"/>
        </w:rPr>
        <w:t>九、合同生效及其它</w:t>
      </w:r>
      <w:bookmarkEnd w:id="9"/>
    </w:p>
    <w:p w14:paraId="17D736BF">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1、合同未尽事宜、由甲、乙双方协商，作为合同补充，与原合同具有同等法律效力。</w:t>
      </w:r>
    </w:p>
    <w:p w14:paraId="365BFF06">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2、 本合同正本一式  份，甲方、乙方双方分别执  份，       备案  份。</w:t>
      </w:r>
    </w:p>
    <w:p w14:paraId="02536785">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3、合同经甲乙双方盖章、签字后生效，合同签订地点为   。</w:t>
      </w:r>
    </w:p>
    <w:p w14:paraId="54B700BA">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4、生效时间：   年  月  日</w:t>
      </w:r>
    </w:p>
    <w:tbl>
      <w:tblPr>
        <w:tblStyle w:val="2"/>
        <w:tblW w:w="0" w:type="auto"/>
        <w:jc w:val="center"/>
        <w:tblLayout w:type="fixed"/>
        <w:tblCellMar>
          <w:top w:w="0" w:type="dxa"/>
          <w:left w:w="108" w:type="dxa"/>
          <w:bottom w:w="0" w:type="dxa"/>
          <w:right w:w="108" w:type="dxa"/>
        </w:tblCellMar>
      </w:tblPr>
      <w:tblGrid>
        <w:gridCol w:w="4643"/>
        <w:gridCol w:w="4643"/>
      </w:tblGrid>
      <w:tr w14:paraId="022A40C3">
        <w:tblPrEx>
          <w:tblCellMar>
            <w:top w:w="0" w:type="dxa"/>
            <w:left w:w="108" w:type="dxa"/>
            <w:bottom w:w="0" w:type="dxa"/>
            <w:right w:w="108" w:type="dxa"/>
          </w:tblCellMar>
        </w:tblPrEx>
        <w:trPr>
          <w:jc w:val="center"/>
        </w:trPr>
        <w:tc>
          <w:tcPr>
            <w:tcW w:w="4643" w:type="dxa"/>
          </w:tcPr>
          <w:p w14:paraId="0BA3CE3F">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甲方名称（盖章）：</w:t>
            </w:r>
          </w:p>
          <w:p w14:paraId="262BF5DE">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地址：</w:t>
            </w:r>
          </w:p>
          <w:p w14:paraId="7F841B37">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代表人（签字）：</w:t>
            </w:r>
          </w:p>
          <w:p w14:paraId="0A14F775">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电话：</w:t>
            </w:r>
          </w:p>
          <w:p w14:paraId="6165FB53">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开户银行：</w:t>
            </w:r>
          </w:p>
          <w:p w14:paraId="2067855B">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账号：</w:t>
            </w:r>
          </w:p>
        </w:tc>
        <w:tc>
          <w:tcPr>
            <w:tcW w:w="4643" w:type="dxa"/>
          </w:tcPr>
          <w:p w14:paraId="3E73C49B">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乙方名称（盖章）：</w:t>
            </w:r>
          </w:p>
          <w:p w14:paraId="7A4A5242">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地址：</w:t>
            </w:r>
          </w:p>
          <w:p w14:paraId="1042BA05">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代表人（签字）：</w:t>
            </w:r>
          </w:p>
          <w:p w14:paraId="6AE71806">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电话：</w:t>
            </w:r>
          </w:p>
          <w:p w14:paraId="3E917F96">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开户银行：</w:t>
            </w:r>
          </w:p>
          <w:p w14:paraId="6ED87C6C">
            <w:pPr>
              <w:spacing w:line="360" w:lineRule="auto"/>
              <w:ind w:firstLine="480"/>
              <w:rPr>
                <w:rFonts w:hint="eastAsia" w:ascii="仿宋_GB2312" w:hAnsi="宋体" w:eastAsia="仿宋_GB2312" w:cs="宋体"/>
                <w:sz w:val="24"/>
                <w:lang w:val="zh-CN"/>
              </w:rPr>
            </w:pPr>
            <w:r>
              <w:rPr>
                <w:rFonts w:hint="eastAsia" w:ascii="仿宋_GB2312" w:hAnsi="宋体" w:eastAsia="仿宋_GB2312" w:cs="宋体"/>
                <w:sz w:val="24"/>
                <w:lang w:val="zh-CN"/>
              </w:rPr>
              <w:t>账号：</w:t>
            </w:r>
          </w:p>
        </w:tc>
      </w:tr>
    </w:tbl>
    <w:p w14:paraId="5B7CCB6C">
      <w:bookmarkStart w:id="10" w:name="_GoBack"/>
      <w:bookmarkEnd w:id="1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楷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TU0YjNlNTBkZjQwNmQwMzc1NzBkMmVjNTQxNjEifQ=="/>
  </w:docVars>
  <w:rsids>
    <w:rsidRoot w:val="242D56C7"/>
    <w:rsid w:val="242D5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2025-10-30T08:38:00Z</dcterms:created>
  <dc:creator>冶伟雄</dc:creator>
  <cp:lastModifiedBy>冶伟雄</cp:lastModifiedBy>
  <dcterms:modified xsi:type="dcterms:W3CDTF">2025-10-30T08:38:59Z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6AE89766F2364CC29DD0837EE5EE2C9E_11</vt:lpwstr>
  </property>
</Properties>
</file>